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洗衣房安装视频监控</w:t>
      </w:r>
    </w:p>
    <w:tbl>
      <w:tblPr>
        <w:tblStyle w:val="3"/>
        <w:tblpPr w:leftFromText="180" w:rightFromText="180" w:vertAnchor="page" w:horzAnchor="page" w:tblpX="1335" w:tblpY="2223"/>
        <w:tblOverlap w:val="never"/>
        <w:tblW w:w="90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185"/>
        <w:gridCol w:w="2025"/>
        <w:gridCol w:w="855"/>
        <w:gridCol w:w="855"/>
        <w:gridCol w:w="990"/>
        <w:gridCol w:w="1080"/>
        <w:gridCol w:w="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名称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型号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参数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单位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数量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单价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990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摄像头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RST-3TK41NRB-M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2.1mm、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可视角度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150度、6MP</w:t>
            </w: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万像素、智能音频、智能调光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台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硬盘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Ultrastar HC520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硬盘容量：12TB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接口类型：SATA III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接口速率：6Gb/s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缓存：256MB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盘体尺寸：3.5英寸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块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电源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DC12V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12v2v直流安防专用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光缆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GH-GJFJV-4A1b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电信级室内4芯多模光缆</w:t>
            </w:r>
          </w:p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  <w:t>低烟无卤（50/125）束状软光缆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米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终端盒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光模块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SFP-GE-LX-SM1310-D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0"/>
                <w:szCs w:val="20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千兆单模光模块、双纤口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0"/>
                <w:szCs w:val="20"/>
                <w:vertAlign w:val="baseline"/>
                <w:lang w:eastAsia="zh-CN"/>
              </w:rPr>
              <w:t>企业交换机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2"/>
                <w:szCs w:val="22"/>
                <w:vertAlign w:val="baseline"/>
                <w:lang w:val="en-US" w:eastAsia="zh-CN" w:bidi="ar-SA"/>
              </w:rPr>
              <w:t>S1730S-L16T2S-A1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16口千兆电+2上行光口企业级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综合线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国标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8+2纯铜/305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箱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交换机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DSW-08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8口千兆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防水箱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个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下线管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PVC</w:t>
            </w: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辅材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扎带、接头、水晶头等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批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023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人工</w:t>
            </w:r>
          </w:p>
        </w:tc>
        <w:tc>
          <w:tcPr>
            <w:tcW w:w="118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02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  <w:t>打孔布线、监控头安装、光纤熔接</w:t>
            </w: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55" w:type="dxa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90" w:type="dxa"/>
            <w:noWrap w:val="0"/>
            <w:vAlign w:val="top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3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金额</w:t>
            </w:r>
          </w:p>
        </w:tc>
        <w:tc>
          <w:tcPr>
            <w:tcW w:w="47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新宋体" w:hAnsi="新宋体" w:eastAsia="新宋体" w:cs="新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bidi w:val="0"/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>
      <w:pPr>
        <w:bidi w:val="0"/>
        <w:rPr>
          <w:rFonts w:hint="eastAsia"/>
          <w:sz w:val="32"/>
          <w:szCs w:val="40"/>
          <w:lang w:val="en-US" w:eastAsia="zh-CN"/>
        </w:rPr>
      </w:pPr>
      <w:r>
        <w:rPr>
          <w:rFonts w:hint="eastAsia" w:cs="Times New Roman"/>
          <w:kern w:val="2"/>
          <w:sz w:val="32"/>
          <w:szCs w:val="40"/>
          <w:lang w:val="en-US" w:eastAsia="zh-CN" w:bidi="ar-SA"/>
        </w:rPr>
        <w:t>要求：监控录像要求储存90天以上。</w:t>
      </w:r>
    </w:p>
    <w:p>
      <w:pPr>
        <w:tabs>
          <w:tab w:val="left" w:pos="1626"/>
        </w:tabs>
        <w:bidi w:val="0"/>
        <w:jc w:val="left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0MTk3MjhjMzNjNTgyNzkyODg0YTc1ODhiNTJmNDgifQ=="/>
    <w:docVar w:name="KSO_WPS_MARK_KEY" w:val="37659b69-3ad8-4146-8779-ff8647ae3728"/>
  </w:docVars>
  <w:rsids>
    <w:rsidRoot w:val="43826417"/>
    <w:rsid w:val="09A04359"/>
    <w:rsid w:val="15C2342E"/>
    <w:rsid w:val="27B4525F"/>
    <w:rsid w:val="406F3097"/>
    <w:rsid w:val="43826417"/>
    <w:rsid w:val="458B274A"/>
    <w:rsid w:val="539A7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233</Words>
  <Characters>360</Characters>
  <Lines>0</Lines>
  <Paragraphs>0</Paragraphs>
  <TotalTime>0</TotalTime>
  <ScaleCrop>false</ScaleCrop>
  <LinksUpToDate>false</LinksUpToDate>
  <CharactersWithSpaces>414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2023-10-27T03:49:00Z</dcterms:created>
  <dc:creator>Administrator</dc:creator>
  <cp:lastModifiedBy>抚松县医院</cp:lastModifiedBy>
  <cp:lastPrinted>2024-01-25T09:31:00Z</cp:lastPrinted>
  <dcterms:modified xsi:type="dcterms:W3CDTF">2024-01-26T02:44:59Z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83D7CA34211847AF83AC2AE6AD804717_13</vt:lpwstr>
  </property>
</Properties>
</file>